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firstLine="0" w:firstLineChars="0"/>
        <w:jc w:val="center"/>
      </w:pPr>
      <w:r>
        <w:rPr>
          <w:rFonts w:hint="eastAsia"/>
        </w:rPr>
        <w:t>推荐浏览器及</w:t>
      </w:r>
      <w:r>
        <w:rPr>
          <w:rFonts w:hint="eastAsia"/>
          <w:lang w:val="en-US" w:eastAsia="zh-CN"/>
        </w:rPr>
        <w:t>极速</w:t>
      </w:r>
      <w:r>
        <w:rPr>
          <w:rFonts w:hint="eastAsia"/>
        </w:rPr>
        <w:t>模式切换说明</w:t>
      </w:r>
    </w:p>
    <w:p>
      <w:pPr>
        <w:numPr>
          <w:ilvl w:val="0"/>
          <w:numId w:val="1"/>
        </w:numPr>
        <w:ind w:firstLine="0" w:firstLineChars="0"/>
        <w:rPr>
          <w:rFonts w:ascii="仿宋" w:hAnsi="仿宋"/>
          <w:szCs w:val="30"/>
        </w:rPr>
      </w:pPr>
      <w:r>
        <w:rPr>
          <w:rFonts w:hint="eastAsia" w:ascii="仿宋" w:hAnsi="仿宋"/>
          <w:szCs w:val="30"/>
        </w:rPr>
        <w:t>推荐使用谷歌，火狐浏览器。</w:t>
      </w:r>
    </w:p>
    <w:p>
      <w:pPr>
        <w:ind w:left="606" w:leftChars="202" w:firstLine="0" w:firstLineChars="0"/>
        <w:rPr>
          <w:rFonts w:ascii="仿宋" w:hAnsi="仿宋"/>
          <w:szCs w:val="30"/>
        </w:rPr>
      </w:pPr>
      <w:r>
        <w:rPr>
          <w:rFonts w:hint="eastAsia" w:ascii="仿宋" w:hAnsi="仿宋"/>
          <w:szCs w:val="30"/>
        </w:rPr>
        <w:t>百度搜索“谷歌浏览器”或“火狐浏览器”进行下载安装。</w:t>
      </w:r>
    </w:p>
    <w:p>
      <w:pPr>
        <w:numPr>
          <w:ilvl w:val="0"/>
          <w:numId w:val="1"/>
        </w:numPr>
        <w:ind w:firstLine="0" w:firstLineChars="0"/>
        <w:rPr>
          <w:rFonts w:ascii="仿宋" w:hAnsi="仿宋"/>
          <w:szCs w:val="30"/>
        </w:rPr>
      </w:pPr>
      <w:r>
        <w:rPr>
          <w:rFonts w:hint="eastAsia" w:ascii="仿宋" w:hAnsi="仿宋"/>
          <w:szCs w:val="30"/>
        </w:rPr>
        <w:t>如使用“360浏览器”“QQ浏览器”“搜狗浏览器”需要切换成极速模式。</w:t>
      </w:r>
    </w:p>
    <w:p>
      <w:pPr>
        <w:pStyle w:val="6"/>
        <w:numPr>
          <w:ilvl w:val="0"/>
          <w:numId w:val="2"/>
        </w:numPr>
        <w:ind w:firstLineChars="0"/>
        <w:rPr>
          <w:rFonts w:ascii="仿宋" w:hAnsi="仿宋"/>
          <w:szCs w:val="30"/>
        </w:rPr>
      </w:pPr>
      <w:r>
        <w:rPr>
          <w:rFonts w:hint="eastAsia" w:ascii="仿宋" w:hAnsi="仿宋"/>
          <w:szCs w:val="30"/>
        </w:rPr>
        <w:t>“360浏览器”切换极速模式步骤。</w:t>
      </w:r>
    </w:p>
    <w:p>
      <w:pPr>
        <w:ind w:firstLine="600"/>
        <w:rPr>
          <w:rFonts w:hint="eastAsia"/>
        </w:rPr>
      </w:pPr>
      <w:r>
        <w:rPr>
          <w:rFonts w:hint="eastAsia"/>
        </w:rPr>
        <w:t>打开</w:t>
      </w:r>
      <w:r>
        <w:rPr>
          <w:rFonts w:hint="eastAsia" w:ascii="仿宋" w:hAnsi="仿宋"/>
          <w:szCs w:val="30"/>
        </w:rPr>
        <w:t>“360浏览器”输入地址打开网页，如下图，此时为“兼容模式”</w:t>
      </w:r>
    </w:p>
    <w:p>
      <w:pPr>
        <w:ind w:firstLine="600"/>
        <w:rPr>
          <w:rFonts w:hint="eastAsia"/>
        </w:rPr>
      </w:pPr>
      <w:r>
        <w:drawing>
          <wp:inline distT="0" distB="0" distL="0" distR="0">
            <wp:extent cx="5462270" cy="476250"/>
            <wp:effectExtent l="0" t="0" r="508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6332" cy="489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600"/>
      </w:pPr>
      <w:r>
        <w:rPr>
          <w:rFonts w:hint="eastAsia"/>
        </w:rPr>
        <w:t>点击“</w:t>
      </w:r>
      <w:r>
        <w:drawing>
          <wp:inline distT="0" distB="0" distL="114300" distR="114300">
            <wp:extent cx="295275" cy="314325"/>
            <wp:effectExtent l="0" t="0" r="9525" b="9525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”切换，选择“</w:t>
      </w:r>
      <w:r>
        <w:rPr>
          <w:rFonts w:hint="eastAsia"/>
          <w:lang w:val="en-US" w:eastAsia="zh-CN"/>
        </w:rPr>
        <w:t>极速</w:t>
      </w:r>
      <w:r>
        <w:rPr>
          <w:rFonts w:hint="eastAsia"/>
        </w:rPr>
        <w:t>模式”如下图</w:t>
      </w:r>
    </w:p>
    <w:p>
      <w:pPr>
        <w:ind w:firstLine="600"/>
        <w:rPr>
          <w:rFonts w:hint="eastAsia"/>
        </w:rPr>
      </w:pPr>
      <w:r>
        <w:drawing>
          <wp:inline distT="0" distB="0" distL="0" distR="0">
            <wp:extent cx="2603500" cy="2076450"/>
            <wp:effectExtent l="0" t="0" r="635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03634" cy="2076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600"/>
        <w:rPr>
          <w:rFonts w:hint="eastAsia"/>
        </w:rPr>
      </w:pPr>
      <w:r>
        <w:t>切换成功</w:t>
      </w:r>
      <w:r>
        <w:rPr>
          <w:rFonts w:hint="eastAsia"/>
        </w:rPr>
        <w:t>，</w:t>
      </w:r>
      <w:r>
        <w:t>如下图</w:t>
      </w:r>
    </w:p>
    <w:p>
      <w:pPr>
        <w:ind w:firstLine="600"/>
        <w:rPr>
          <w:rFonts w:hint="eastAsia"/>
        </w:rPr>
      </w:pPr>
      <w:r>
        <w:drawing>
          <wp:inline distT="0" distB="0" distL="0" distR="0">
            <wp:extent cx="5274310" cy="367030"/>
            <wp:effectExtent l="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11385" cy="369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6"/>
        <w:numPr>
          <w:ilvl w:val="0"/>
          <w:numId w:val="2"/>
        </w:numPr>
        <w:ind w:firstLineChars="0"/>
        <w:rPr>
          <w:rFonts w:ascii="仿宋" w:hAnsi="仿宋"/>
          <w:szCs w:val="30"/>
        </w:rPr>
      </w:pPr>
      <w:r>
        <w:rPr>
          <w:rFonts w:hint="eastAsia" w:ascii="仿宋" w:hAnsi="仿宋"/>
          <w:szCs w:val="30"/>
        </w:rPr>
        <w:t>“搜狗浏览器”切换极速模式步骤。</w:t>
      </w:r>
    </w:p>
    <w:p>
      <w:pPr>
        <w:ind w:firstLine="600"/>
        <w:rPr>
          <w:rFonts w:hint="eastAsia"/>
        </w:rPr>
      </w:pPr>
      <w:r>
        <w:rPr>
          <w:rFonts w:hint="eastAsia"/>
        </w:rPr>
        <w:t>打开“</w:t>
      </w:r>
      <w:r>
        <w:rPr>
          <w:rFonts w:hint="eastAsia" w:ascii="仿宋" w:hAnsi="仿宋"/>
          <w:szCs w:val="30"/>
        </w:rPr>
        <w:t>搜狗浏览器</w:t>
      </w:r>
      <w:r>
        <w:rPr>
          <w:rFonts w:hint="eastAsia"/>
        </w:rPr>
        <w:t>”输入地址打开网页，如下图，此时为“兼容模式”</w:t>
      </w:r>
    </w:p>
    <w:p>
      <w:pPr>
        <w:pStyle w:val="6"/>
        <w:ind w:firstLine="0" w:firstLineChars="0"/>
        <w:rPr>
          <w:rFonts w:hint="eastAsia"/>
        </w:rPr>
      </w:pPr>
      <w:r>
        <w:drawing>
          <wp:inline distT="0" distB="0" distL="114300" distR="114300">
            <wp:extent cx="5268595" cy="502285"/>
            <wp:effectExtent l="0" t="0" r="8255" b="12065"/>
            <wp:docPr id="2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5022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600"/>
        <w:rPr>
          <w:rFonts w:hint="eastAsia"/>
        </w:rPr>
      </w:pPr>
      <w:r>
        <w:rPr>
          <w:rFonts w:hint="eastAsia"/>
        </w:rPr>
        <w:t>点击“</w:t>
      </w:r>
      <w:r>
        <w:drawing>
          <wp:inline distT="0" distB="0" distL="114300" distR="114300">
            <wp:extent cx="504190" cy="504190"/>
            <wp:effectExtent l="0" t="0" r="10160" b="10160"/>
            <wp:docPr id="2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190" cy="5041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”切换 “</w:t>
      </w:r>
      <w:r>
        <w:rPr>
          <w:rFonts w:hint="eastAsia"/>
          <w:lang w:val="en-US" w:eastAsia="zh-CN"/>
        </w:rPr>
        <w:t>极速</w:t>
      </w:r>
      <w:r>
        <w:rPr>
          <w:rFonts w:hint="eastAsia"/>
        </w:rPr>
        <w:t>模式”，</w:t>
      </w:r>
      <w:r>
        <w:t>切换成功</w:t>
      </w:r>
      <w:r>
        <w:rPr>
          <w:rFonts w:hint="eastAsia"/>
        </w:rPr>
        <w:t>，</w:t>
      </w:r>
      <w:r>
        <w:t>如下图</w:t>
      </w:r>
    </w:p>
    <w:p>
      <w:pPr>
        <w:ind w:firstLineChars="0"/>
        <w:rPr>
          <w:rFonts w:ascii="仿宋" w:hAnsi="仿宋"/>
          <w:szCs w:val="30"/>
        </w:rPr>
      </w:pPr>
      <w:r>
        <w:drawing>
          <wp:inline distT="0" distB="0" distL="114300" distR="114300">
            <wp:extent cx="5224145" cy="584200"/>
            <wp:effectExtent l="0" t="0" r="0" b="6350"/>
            <wp:docPr id="1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/>
                    <pic:cNvPicPr>
                      <a:picLocks noChangeAspect="1"/>
                    </pic:cNvPicPr>
                  </pic:nvPicPr>
                  <pic:blipFill>
                    <a:blip r:embed="rId10"/>
                    <a:srcRect r="31629"/>
                    <a:stretch>
                      <a:fillRect/>
                    </a:stretch>
                  </pic:blipFill>
                  <pic:spPr>
                    <a:xfrm>
                      <a:off x="0" y="0"/>
                      <a:ext cx="5265972" cy="588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198" w:firstLineChars="66"/>
        <w:rPr>
          <w:rFonts w:hint="eastAsia"/>
        </w:rPr>
      </w:pPr>
    </w:p>
    <w:p>
      <w:pPr>
        <w:pStyle w:val="6"/>
        <w:numPr>
          <w:ilvl w:val="0"/>
          <w:numId w:val="2"/>
        </w:numPr>
        <w:ind w:firstLineChars="0"/>
        <w:rPr>
          <w:rFonts w:ascii="仿宋" w:hAnsi="仿宋"/>
          <w:szCs w:val="30"/>
        </w:rPr>
      </w:pPr>
      <w:r>
        <w:rPr>
          <w:rFonts w:hint="eastAsia" w:ascii="仿宋" w:hAnsi="仿宋"/>
          <w:szCs w:val="30"/>
        </w:rPr>
        <w:t>“QQ浏览器”切换极速模式步骤。</w:t>
      </w:r>
    </w:p>
    <w:p>
      <w:pPr>
        <w:ind w:firstLine="600"/>
        <w:rPr>
          <w:rFonts w:hint="eastAsia"/>
        </w:rPr>
      </w:pPr>
      <w:r>
        <w:rPr>
          <w:rFonts w:hint="eastAsia"/>
        </w:rPr>
        <w:t>打开“</w:t>
      </w:r>
      <w:r>
        <w:rPr>
          <w:rFonts w:hint="eastAsia" w:ascii="仿宋" w:hAnsi="仿宋"/>
          <w:szCs w:val="30"/>
        </w:rPr>
        <w:t>QQ浏览器</w:t>
      </w:r>
      <w:r>
        <w:rPr>
          <w:rFonts w:hint="eastAsia"/>
        </w:rPr>
        <w:t>”输入地址打开网页，如下图，此时为“兼容模式”</w:t>
      </w:r>
    </w:p>
    <w:p>
      <w:pPr>
        <w:ind w:firstLine="0" w:firstLineChars="0"/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5266690" cy="558800"/>
            <wp:effectExtent l="0" t="0" r="10160" b="12700"/>
            <wp:docPr id="17" name="图片 17" descr="970199116577639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9701991165776396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55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600"/>
        <w:rPr>
          <w:rFonts w:hint="eastAsia"/>
        </w:rPr>
      </w:pPr>
      <w:r>
        <w:rPr>
          <w:rFonts w:hint="eastAsia"/>
        </w:rPr>
        <w:t>点击“</w:t>
      </w:r>
      <w:r>
        <w:rPr>
          <w:rFonts w:hint="eastAsia"/>
        </w:rPr>
        <w:drawing>
          <wp:inline distT="0" distB="0" distL="114300" distR="114300">
            <wp:extent cx="476250" cy="423545"/>
            <wp:effectExtent l="0" t="0" r="0" b="14605"/>
            <wp:docPr id="16" name="图片 16" descr="264406489725415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26440648972541549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23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”切换 “</w:t>
      </w:r>
      <w:r>
        <w:rPr>
          <w:rFonts w:hint="eastAsia"/>
          <w:lang w:val="en-US" w:eastAsia="zh-CN"/>
        </w:rPr>
        <w:t>极速</w:t>
      </w:r>
      <w:bookmarkStart w:id="0" w:name="_GoBack"/>
      <w:bookmarkEnd w:id="0"/>
      <w:r>
        <w:rPr>
          <w:rFonts w:hint="eastAsia"/>
        </w:rPr>
        <w:t>模式”，</w:t>
      </w:r>
      <w:r>
        <w:t>切换成功</w:t>
      </w:r>
      <w:r>
        <w:rPr>
          <w:rFonts w:hint="eastAsia"/>
        </w:rPr>
        <w:t>，</w:t>
      </w:r>
      <w:r>
        <w:t>如下图</w:t>
      </w:r>
    </w:p>
    <w:p>
      <w:pPr>
        <w:ind w:firstLine="0" w:firstLineChars="0"/>
        <w:rPr>
          <w:rFonts w:hint="eastAsia" w:ascii="仿宋" w:hAnsi="仿宋"/>
          <w:szCs w:val="30"/>
        </w:rPr>
      </w:pPr>
      <w:r>
        <w:rPr>
          <w:rFonts w:hint="eastAsia"/>
        </w:rPr>
        <w:drawing>
          <wp:inline distT="0" distB="0" distL="114300" distR="114300">
            <wp:extent cx="5267325" cy="455295"/>
            <wp:effectExtent l="0" t="0" r="9525" b="1905"/>
            <wp:docPr id="26" name="图片 26" descr="237877859179423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2378778591794231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55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F2BF56"/>
    <w:multiLevelType w:val="singleLevel"/>
    <w:tmpl w:val="5AF2BF56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">
    <w:nsid w:val="67E03869"/>
    <w:multiLevelType w:val="multilevel"/>
    <w:tmpl w:val="67E03869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6077"/>
    <w:rsid w:val="00044950"/>
    <w:rsid w:val="002B7698"/>
    <w:rsid w:val="00646077"/>
    <w:rsid w:val="007011F7"/>
    <w:rsid w:val="008526F6"/>
    <w:rsid w:val="00907681"/>
    <w:rsid w:val="009E44A5"/>
    <w:rsid w:val="009F58E6"/>
    <w:rsid w:val="00A95DB9"/>
    <w:rsid w:val="00DA6A7F"/>
    <w:rsid w:val="01FB4080"/>
    <w:rsid w:val="24127DC3"/>
    <w:rsid w:val="38795F37"/>
    <w:rsid w:val="3C864C79"/>
    <w:rsid w:val="41887105"/>
    <w:rsid w:val="5874003A"/>
    <w:rsid w:val="6FFA7C00"/>
    <w:rsid w:val="72832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eastAsia="仿宋" w:asciiTheme="minorHAnsi" w:hAnsiTheme="minorHAnsi" w:cstheme="minorBidi"/>
      <w:kern w:val="2"/>
      <w:sz w:val="30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List Paragraph"/>
    <w:basedOn w:val="1"/>
    <w:qFormat/>
    <w:uiPriority w:val="99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</Words>
  <Characters>284</Characters>
  <Lines>2</Lines>
  <Paragraphs>1</Paragraphs>
  <TotalTime>22</TotalTime>
  <ScaleCrop>false</ScaleCrop>
  <LinksUpToDate>false</LinksUpToDate>
  <CharactersWithSpaces>332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www</dc:creator>
  <cp:lastModifiedBy>朤円匚</cp:lastModifiedBy>
  <dcterms:modified xsi:type="dcterms:W3CDTF">2018-07-04T08:59:58Z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